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B1BB5" w14:textId="77777777" w:rsidR="00F5583A" w:rsidRDefault="00F5583A"/>
    <w:p w14:paraId="0912CD51" w14:textId="77777777" w:rsidR="00F5583A" w:rsidRPr="008229A3" w:rsidRDefault="00F5583A" w:rsidP="008229A3">
      <w:pPr>
        <w:spacing w:line="360" w:lineRule="auto"/>
        <w:jc w:val="both"/>
        <w:rPr>
          <w:rFonts w:ascii="Times New Roman" w:hAnsi="Times New Roman" w:cs="Times New Roman"/>
          <w:b/>
          <w:bCs/>
          <w:lang w:val="en-US"/>
        </w:rPr>
      </w:pPr>
      <w:r w:rsidRPr="008229A3">
        <w:rPr>
          <w:rFonts w:ascii="Times New Roman" w:hAnsi="Times New Roman" w:cs="Times New Roman"/>
          <w:b/>
          <w:bCs/>
          <w:lang w:val="en-US"/>
        </w:rPr>
        <w:t>3.5 - Industry, Startups, and Cutting-Edge Trends in Biotechnology</w:t>
      </w:r>
    </w:p>
    <w:p w14:paraId="315B58BF" w14:textId="77777777" w:rsidR="00F5583A" w:rsidRPr="008229A3" w:rsidRDefault="00F5583A" w:rsidP="008229A3">
      <w:pPr>
        <w:spacing w:line="360" w:lineRule="auto"/>
        <w:jc w:val="both"/>
        <w:rPr>
          <w:rFonts w:ascii="Times New Roman" w:hAnsi="Times New Roman" w:cs="Times New Roman"/>
          <w:lang w:val="en-US"/>
        </w:rPr>
      </w:pPr>
      <w:r w:rsidRPr="008229A3">
        <w:rPr>
          <w:rFonts w:ascii="Times New Roman" w:hAnsi="Times New Roman" w:cs="Times New Roman"/>
          <w:lang w:val="en-US"/>
        </w:rPr>
        <w:t xml:space="preserve">Octavio Luiz Franco, </w:t>
      </w:r>
      <w:proofErr w:type="spellStart"/>
      <w:r w:rsidRPr="008229A3">
        <w:rPr>
          <w:rFonts w:ascii="Times New Roman" w:hAnsi="Times New Roman" w:cs="Times New Roman"/>
          <w:lang w:val="en-US"/>
        </w:rPr>
        <w:t>Peptidus</w:t>
      </w:r>
      <w:proofErr w:type="spellEnd"/>
      <w:r w:rsidRPr="008229A3">
        <w:rPr>
          <w:rFonts w:ascii="Times New Roman" w:hAnsi="Times New Roman" w:cs="Times New Roman"/>
          <w:lang w:val="en-US"/>
        </w:rPr>
        <w:t xml:space="preserve"> SO Biotech, Brazil</w:t>
      </w:r>
    </w:p>
    <w:p w14:paraId="18685355" w14:textId="77777777" w:rsidR="00F5583A" w:rsidRPr="008229A3" w:rsidRDefault="00F5583A" w:rsidP="008229A3">
      <w:pPr>
        <w:spacing w:line="360" w:lineRule="auto"/>
        <w:jc w:val="both"/>
        <w:rPr>
          <w:rFonts w:ascii="Times New Roman" w:hAnsi="Times New Roman" w:cs="Times New Roman"/>
          <w:b/>
          <w:bCs/>
          <w:lang w:val="en-US"/>
        </w:rPr>
      </w:pPr>
      <w:r w:rsidRPr="008229A3">
        <w:rPr>
          <w:rFonts w:ascii="Times New Roman" w:hAnsi="Times New Roman" w:cs="Times New Roman"/>
          <w:lang w:val="en-US"/>
        </w:rPr>
        <w:t xml:space="preserve">Title: </w:t>
      </w:r>
      <w:proofErr w:type="spellStart"/>
      <w:r w:rsidRPr="008229A3">
        <w:rPr>
          <w:rFonts w:ascii="Times New Roman" w:hAnsi="Times New Roman" w:cs="Times New Roman"/>
          <w:b/>
          <w:bCs/>
          <w:lang w:val="en-US"/>
        </w:rPr>
        <w:t>Peptidus</w:t>
      </w:r>
      <w:proofErr w:type="spellEnd"/>
      <w:r w:rsidRPr="008229A3">
        <w:rPr>
          <w:rFonts w:ascii="Times New Roman" w:hAnsi="Times New Roman" w:cs="Times New Roman"/>
          <w:b/>
          <w:bCs/>
          <w:lang w:val="en-US"/>
        </w:rPr>
        <w:t>: the revolution of drug discovery from animal health</w:t>
      </w:r>
    </w:p>
    <w:p w14:paraId="7551A357" w14:textId="77777777" w:rsidR="008229A3" w:rsidRDefault="008229A3" w:rsidP="008229A3">
      <w:pPr>
        <w:spacing w:line="360" w:lineRule="auto"/>
        <w:jc w:val="both"/>
        <w:rPr>
          <w:rFonts w:ascii="Times New Roman" w:hAnsi="Times New Roman" w:cs="Times New Roman"/>
          <w:lang w:val="en-US"/>
        </w:rPr>
      </w:pPr>
      <w:proofErr w:type="spellStart"/>
      <w:r w:rsidRPr="008229A3">
        <w:rPr>
          <w:rFonts w:ascii="Times New Roman" w:hAnsi="Times New Roman" w:cs="Times New Roman"/>
          <w:lang w:val="en-US"/>
        </w:rPr>
        <w:t>Peptidus</w:t>
      </w:r>
      <w:proofErr w:type="spellEnd"/>
      <w:r w:rsidRPr="008229A3">
        <w:rPr>
          <w:rFonts w:ascii="Times New Roman" w:hAnsi="Times New Roman" w:cs="Times New Roman"/>
          <w:lang w:val="en-US"/>
        </w:rPr>
        <w:t xml:space="preserve"> is building a peptide-first discovery engine that starts in animal health and scales across One Health. We integrate AI-guided sequence generation, multi-objective optimization, and rapid make–test–learn loops to design bio-inspired peptides with tunable potency, selectivity, and developability. Our platform unifies physics-aware models (</w:t>
      </w:r>
      <w:r>
        <w:rPr>
          <w:rFonts w:ascii="Times New Roman" w:hAnsi="Times New Roman" w:cs="Times New Roman"/>
          <w:lang w:val="en-US"/>
        </w:rPr>
        <w:t>diffusion and embedding methods; structure, membrane interactions, and aggregation), ADMET and immunogenicity predictors, and manufacturability constraints (yield, cost per gram, and formulation) to prioritize candidates that can survive real-world veterinary use—intramammary, dermal, oral, and parenteral applications</w:t>
      </w:r>
      <w:r w:rsidRPr="008229A3">
        <w:rPr>
          <w:rFonts w:ascii="Times New Roman" w:hAnsi="Times New Roman" w:cs="Times New Roman"/>
          <w:lang w:val="en-US"/>
        </w:rPr>
        <w:t xml:space="preserve">. By coupling in silico triage with orthogonal in vitro assays and translational in vivo models, we compress cycle times from months to weeks while reducing attrition. Initial programs target high-burden indications in livestock and companion animals, including bovine mastitis, dermatological infections, wound healing, and parasitic control, with sustainability metrics (AMR stewardship, residue minimization, and eco-tox) embedded from day one. This “animal-first” path de-risks chemistry and formulation under stringent field conditions, enabling faster regulatory routes and providing a springboard for human health translation. </w:t>
      </w:r>
      <w:proofErr w:type="spellStart"/>
      <w:r w:rsidRPr="008229A3">
        <w:rPr>
          <w:rFonts w:ascii="Times New Roman" w:hAnsi="Times New Roman" w:cs="Times New Roman"/>
          <w:lang w:val="en-US"/>
        </w:rPr>
        <w:t>Peptidus</w:t>
      </w:r>
      <w:proofErr w:type="spellEnd"/>
      <w:r w:rsidRPr="008229A3">
        <w:rPr>
          <w:rFonts w:ascii="Times New Roman" w:hAnsi="Times New Roman" w:cs="Times New Roman"/>
          <w:lang w:val="en-US"/>
        </w:rPr>
        <w:t xml:space="preserve"> thus reframes peptide therapeutics as programmable, cost-aware biopharmaceuticals—shifting discovery from serendipity to systems design and redefining how </w:t>
      </w:r>
      <w:r>
        <w:rPr>
          <w:rFonts w:ascii="Times New Roman" w:hAnsi="Times New Roman" w:cs="Times New Roman"/>
          <w:lang w:val="en-US"/>
        </w:rPr>
        <w:t>quickly, safely, and affordably</w:t>
      </w:r>
      <w:r w:rsidRPr="008229A3">
        <w:rPr>
          <w:rFonts w:ascii="Times New Roman" w:hAnsi="Times New Roman" w:cs="Times New Roman"/>
          <w:lang w:val="en-US"/>
        </w:rPr>
        <w:t xml:space="preserve"> medicines emerge from the bioeconomy.</w:t>
      </w:r>
    </w:p>
    <w:p w14:paraId="5A0CEE54" w14:textId="77777777" w:rsidR="003D395D" w:rsidRDefault="003D395D" w:rsidP="008229A3">
      <w:pPr>
        <w:spacing w:line="360" w:lineRule="auto"/>
        <w:jc w:val="both"/>
        <w:rPr>
          <w:rFonts w:ascii="Times New Roman" w:hAnsi="Times New Roman" w:cs="Times New Roman"/>
          <w:lang w:val="en-US"/>
        </w:rPr>
      </w:pPr>
    </w:p>
    <w:p w14:paraId="0E618560" w14:textId="77777777" w:rsidR="003D395D" w:rsidRDefault="003D395D" w:rsidP="008229A3">
      <w:pPr>
        <w:spacing w:line="360" w:lineRule="auto"/>
        <w:jc w:val="both"/>
        <w:rPr>
          <w:rFonts w:ascii="Times New Roman" w:hAnsi="Times New Roman" w:cs="Times New Roman"/>
          <w:lang w:val="en-US"/>
        </w:rPr>
      </w:pPr>
    </w:p>
    <w:p w14:paraId="016FF169" w14:textId="77777777" w:rsidR="003D395D" w:rsidRDefault="003D395D" w:rsidP="008229A3">
      <w:pPr>
        <w:spacing w:line="360" w:lineRule="auto"/>
        <w:jc w:val="both"/>
        <w:rPr>
          <w:rFonts w:ascii="Times New Roman" w:hAnsi="Times New Roman" w:cs="Times New Roman"/>
          <w:lang w:val="en-US"/>
        </w:rPr>
      </w:pPr>
    </w:p>
    <w:p w14:paraId="40965F04" w14:textId="77777777" w:rsidR="003D395D" w:rsidRDefault="003D395D" w:rsidP="008229A3">
      <w:pPr>
        <w:spacing w:line="360" w:lineRule="auto"/>
        <w:jc w:val="both"/>
        <w:rPr>
          <w:rFonts w:ascii="Times New Roman" w:hAnsi="Times New Roman" w:cs="Times New Roman"/>
          <w:lang w:val="en-US"/>
        </w:rPr>
      </w:pPr>
    </w:p>
    <w:p w14:paraId="06C249A2" w14:textId="77777777" w:rsidR="003D395D" w:rsidRDefault="003D395D" w:rsidP="008229A3">
      <w:pPr>
        <w:spacing w:line="360" w:lineRule="auto"/>
        <w:jc w:val="both"/>
        <w:rPr>
          <w:rFonts w:ascii="Times New Roman" w:hAnsi="Times New Roman" w:cs="Times New Roman"/>
          <w:lang w:val="en-US"/>
        </w:rPr>
      </w:pPr>
    </w:p>
    <w:p w14:paraId="2923160D" w14:textId="77777777" w:rsidR="003D395D" w:rsidRDefault="003D395D" w:rsidP="008229A3">
      <w:pPr>
        <w:spacing w:line="360" w:lineRule="auto"/>
        <w:jc w:val="both"/>
        <w:rPr>
          <w:rFonts w:ascii="Times New Roman" w:hAnsi="Times New Roman" w:cs="Times New Roman"/>
          <w:lang w:val="en-US"/>
        </w:rPr>
      </w:pPr>
    </w:p>
    <w:p w14:paraId="5DB1B58D" w14:textId="77777777" w:rsidR="003D395D" w:rsidRDefault="003D395D" w:rsidP="008229A3">
      <w:pPr>
        <w:spacing w:line="360" w:lineRule="auto"/>
        <w:jc w:val="both"/>
        <w:rPr>
          <w:rFonts w:ascii="Times New Roman" w:hAnsi="Times New Roman" w:cs="Times New Roman"/>
          <w:lang w:val="en-US"/>
        </w:rPr>
      </w:pPr>
    </w:p>
    <w:p w14:paraId="6ECDAE2B" w14:textId="77777777" w:rsidR="003D395D" w:rsidRDefault="003D395D" w:rsidP="003D395D">
      <w:pPr>
        <w:rPr>
          <w:b/>
          <w:bCs/>
          <w:lang w:val="en-US"/>
        </w:rPr>
      </w:pPr>
      <w:r w:rsidRPr="003E6D88">
        <w:rPr>
          <w:b/>
          <w:bCs/>
          <w:lang w:val="en-US"/>
        </w:rPr>
        <w:lastRenderedPageBreak/>
        <w:t>3.6 - Leading Innovations in Agribusiness: The Role of Brazil's Institutes of Science and Technology (INCTs)</w:t>
      </w:r>
    </w:p>
    <w:p w14:paraId="639F92D7" w14:textId="77777777" w:rsidR="003D395D" w:rsidRDefault="003D395D" w:rsidP="003D395D">
      <w:r w:rsidRPr="003E6D88">
        <w:t>INCT BIOINSPIR</w:t>
      </w:r>
      <w:r w:rsidRPr="003E6D88">
        <w:br/>
        <w:t>Octávio Luiz Franco, UCB-UCDB, Brasília, Brazil</w:t>
      </w:r>
      <w:r>
        <w:t>.</w:t>
      </w:r>
    </w:p>
    <w:p w14:paraId="7BD13F9B" w14:textId="77777777" w:rsidR="003D395D" w:rsidRDefault="003D395D" w:rsidP="003D395D"/>
    <w:p w14:paraId="25822707" w14:textId="77777777" w:rsidR="003D395D" w:rsidRPr="003E6D88" w:rsidRDefault="003D395D" w:rsidP="003D395D">
      <w:pPr>
        <w:rPr>
          <w:lang w:val="en-US"/>
        </w:rPr>
      </w:pPr>
      <w:r w:rsidRPr="003E6D88">
        <w:rPr>
          <w:b/>
          <w:bCs/>
          <w:lang w:val="en-US"/>
        </w:rPr>
        <w:t>Title:</w:t>
      </w:r>
      <w:r>
        <w:rPr>
          <w:lang w:val="en-US"/>
        </w:rPr>
        <w:t xml:space="preserve"> </w:t>
      </w:r>
      <w:r w:rsidRPr="003E6D88">
        <w:rPr>
          <w:lang w:val="en-US"/>
        </w:rPr>
        <w:t>INCT BIOINSPIR — Bioinspired Molecules for One-Health Therapeutics and Diagnostics</w:t>
      </w:r>
    </w:p>
    <w:p w14:paraId="0D200BFE" w14:textId="77777777" w:rsidR="003D395D" w:rsidRPr="003E6D88" w:rsidRDefault="003D395D" w:rsidP="003D395D">
      <w:pPr>
        <w:jc w:val="both"/>
        <w:rPr>
          <w:lang w:val="en-US"/>
        </w:rPr>
      </w:pPr>
      <w:r w:rsidRPr="003E6D88">
        <w:rPr>
          <w:lang w:val="en-US"/>
        </w:rPr>
        <w:t xml:space="preserve">INCT BIOINSPIR is a nation-wide research network that integrates bioprospecting, artificial intelligence, and translational experimentation to deliver bioinspired molecules—peptides, proteins, and small molecules—for animal and human health. We combine genomics, proteomics, and </w:t>
      </w:r>
      <w:proofErr w:type="spellStart"/>
      <w:r w:rsidRPr="003E6D88">
        <w:rPr>
          <w:lang w:val="en-US"/>
        </w:rPr>
        <w:t>chemoinformatics</w:t>
      </w:r>
      <w:proofErr w:type="spellEnd"/>
      <w:r w:rsidRPr="003E6D88">
        <w:rPr>
          <w:lang w:val="en-US"/>
        </w:rPr>
        <w:t xml:space="preserve"> to mine biodiversity, design candidates with multi-objective optimization (potency, selectivity, stability, immunogenicity, manufacturability), and validate them through orthogonal in vitro assays and in vivo models under field-relevant conditions. Our pipeline encompasses antimicrobial resistance (AMR) stewardship, wound healing and dermatology, metabolic and inflammatory modulation, and veterinary applications, including bovine mastitis and parasitic diseases. The center couple’s discovery with regulatory science, techno-economics, and scalable manufacturing (</w:t>
      </w:r>
      <w:r>
        <w:rPr>
          <w:lang w:val="en-US"/>
        </w:rPr>
        <w:t>including recombinant and synthetic routes), accelerating translation and technology</w:t>
      </w:r>
      <w:r w:rsidRPr="003E6D88">
        <w:rPr>
          <w:lang w:val="en-US"/>
        </w:rPr>
        <w:t xml:space="preserve"> transfer to startups and industry. BIOINSPIR also operates a national training program</w:t>
      </w:r>
      <w:r>
        <w:rPr>
          <w:lang w:val="en-US"/>
        </w:rPr>
        <w:t xml:space="preserve">, including fellowships, industry residencies, and open protocols, which links laboratories across Brazil and with </w:t>
      </w:r>
      <w:r w:rsidRPr="003E6D88">
        <w:rPr>
          <w:lang w:val="en-US"/>
        </w:rPr>
        <w:t>international partners. By aligning One-Health priorities with Brazil’s bioeconomy and biodiversity, INCT BIOINSPIR delivers rigorous, cost-aware, and deployable solutions, turning nature-derived insights into therapies and diagnostics with real-world impact.</w:t>
      </w:r>
    </w:p>
    <w:p w14:paraId="4F89A6B8" w14:textId="77777777" w:rsidR="003D395D" w:rsidRDefault="003D395D" w:rsidP="008229A3">
      <w:pPr>
        <w:spacing w:line="360" w:lineRule="auto"/>
        <w:jc w:val="both"/>
        <w:rPr>
          <w:rFonts w:ascii="Times New Roman" w:hAnsi="Times New Roman" w:cs="Times New Roman"/>
          <w:lang w:val="en-US"/>
        </w:rPr>
      </w:pPr>
    </w:p>
    <w:p w14:paraId="6E845B23" w14:textId="77777777" w:rsidR="003D395D" w:rsidRDefault="003D395D" w:rsidP="008229A3">
      <w:pPr>
        <w:spacing w:line="360" w:lineRule="auto"/>
        <w:jc w:val="both"/>
        <w:rPr>
          <w:rFonts w:ascii="Times New Roman" w:hAnsi="Times New Roman" w:cs="Times New Roman"/>
          <w:lang w:val="en-US"/>
        </w:rPr>
      </w:pPr>
    </w:p>
    <w:p w14:paraId="04284FD9" w14:textId="77777777" w:rsidR="003D395D" w:rsidRDefault="003D395D" w:rsidP="008229A3">
      <w:pPr>
        <w:spacing w:line="360" w:lineRule="auto"/>
        <w:jc w:val="both"/>
        <w:rPr>
          <w:rFonts w:ascii="Times New Roman" w:hAnsi="Times New Roman" w:cs="Times New Roman"/>
          <w:lang w:val="en-US"/>
        </w:rPr>
      </w:pPr>
    </w:p>
    <w:p w14:paraId="295E9565" w14:textId="77777777" w:rsidR="003D395D" w:rsidRDefault="003D395D" w:rsidP="008229A3">
      <w:pPr>
        <w:spacing w:line="360" w:lineRule="auto"/>
        <w:jc w:val="both"/>
        <w:rPr>
          <w:rFonts w:ascii="Times New Roman" w:hAnsi="Times New Roman" w:cs="Times New Roman"/>
          <w:lang w:val="en-US"/>
        </w:rPr>
      </w:pPr>
    </w:p>
    <w:p w14:paraId="164B1855" w14:textId="77777777" w:rsidR="003D395D" w:rsidRDefault="003D395D" w:rsidP="008229A3">
      <w:pPr>
        <w:spacing w:line="360" w:lineRule="auto"/>
        <w:jc w:val="both"/>
        <w:rPr>
          <w:rFonts w:ascii="Times New Roman" w:hAnsi="Times New Roman" w:cs="Times New Roman"/>
          <w:lang w:val="en-US"/>
        </w:rPr>
      </w:pPr>
    </w:p>
    <w:p w14:paraId="12EB2524" w14:textId="77777777" w:rsidR="003D395D" w:rsidRDefault="003D395D" w:rsidP="008229A3">
      <w:pPr>
        <w:spacing w:line="360" w:lineRule="auto"/>
        <w:jc w:val="both"/>
        <w:rPr>
          <w:rFonts w:ascii="Times New Roman" w:hAnsi="Times New Roman" w:cs="Times New Roman"/>
          <w:lang w:val="en-US"/>
        </w:rPr>
      </w:pPr>
    </w:p>
    <w:p w14:paraId="300AC033" w14:textId="77777777" w:rsidR="003D395D" w:rsidRDefault="003D395D" w:rsidP="008229A3">
      <w:pPr>
        <w:spacing w:line="360" w:lineRule="auto"/>
        <w:jc w:val="both"/>
        <w:rPr>
          <w:rFonts w:ascii="Times New Roman" w:hAnsi="Times New Roman" w:cs="Times New Roman"/>
          <w:lang w:val="en-US"/>
        </w:rPr>
      </w:pPr>
    </w:p>
    <w:p w14:paraId="62242855" w14:textId="77777777" w:rsidR="003D395D" w:rsidRDefault="003D395D" w:rsidP="008229A3">
      <w:pPr>
        <w:spacing w:line="360" w:lineRule="auto"/>
        <w:jc w:val="both"/>
        <w:rPr>
          <w:rFonts w:ascii="Times New Roman" w:hAnsi="Times New Roman" w:cs="Times New Roman"/>
          <w:lang w:val="en-US"/>
        </w:rPr>
      </w:pPr>
    </w:p>
    <w:p w14:paraId="57B1A9DE" w14:textId="77777777" w:rsidR="003D395D" w:rsidRDefault="003D395D" w:rsidP="008229A3">
      <w:pPr>
        <w:spacing w:line="360" w:lineRule="auto"/>
        <w:jc w:val="both"/>
        <w:rPr>
          <w:rFonts w:ascii="Times New Roman" w:hAnsi="Times New Roman" w:cs="Times New Roman"/>
          <w:lang w:val="en-US"/>
        </w:rPr>
      </w:pPr>
    </w:p>
    <w:p w14:paraId="20D8E23E" w14:textId="77777777" w:rsidR="003D395D" w:rsidRDefault="003D395D" w:rsidP="003D395D">
      <w:pPr>
        <w:rPr>
          <w:b/>
          <w:bCs/>
          <w:lang w:val="en-US"/>
        </w:rPr>
      </w:pPr>
      <w:r w:rsidRPr="00FC5CDD">
        <w:rPr>
          <w:b/>
          <w:bCs/>
          <w:lang w:val="en-US"/>
        </w:rPr>
        <w:t>2.1-Biomolecules/</w:t>
      </w:r>
      <w:proofErr w:type="spellStart"/>
      <w:r w:rsidRPr="00FC5CDD">
        <w:rPr>
          <w:b/>
          <w:bCs/>
          <w:lang w:val="en-US"/>
        </w:rPr>
        <w:t>Bioinputs</w:t>
      </w:r>
      <w:proofErr w:type="spellEnd"/>
      <w:r w:rsidRPr="00FC5CDD">
        <w:rPr>
          <w:b/>
          <w:bCs/>
          <w:lang w:val="en-US"/>
        </w:rPr>
        <w:t xml:space="preserve"> for Sustainable Food, Health, and Bioenergy: Advances and Applications</w:t>
      </w:r>
    </w:p>
    <w:p w14:paraId="3B6C330D" w14:textId="77777777" w:rsidR="003D395D" w:rsidRDefault="003D395D" w:rsidP="003D395D">
      <w:pPr>
        <w:rPr>
          <w:lang w:val="en-US"/>
        </w:rPr>
      </w:pPr>
      <w:r w:rsidRPr="00FC5CDD">
        <w:rPr>
          <w:lang w:val="en-US"/>
        </w:rPr>
        <w:t>Octavio Luiz Franco, UCB, Brasília, Brazil</w:t>
      </w:r>
    </w:p>
    <w:p w14:paraId="40EF3AFC" w14:textId="77777777" w:rsidR="003D395D" w:rsidRPr="00C628FD" w:rsidRDefault="003D395D" w:rsidP="003D395D">
      <w:pPr>
        <w:rPr>
          <w:lang w:val="en-US"/>
        </w:rPr>
      </w:pPr>
      <w:r>
        <w:rPr>
          <w:lang w:val="en-US"/>
        </w:rPr>
        <w:t xml:space="preserve">Title: </w:t>
      </w:r>
      <w:r w:rsidRPr="00C628FD">
        <w:rPr>
          <w:b/>
          <w:bCs/>
          <w:lang w:val="en-US"/>
        </w:rPr>
        <w:t xml:space="preserve">Peptide Powered </w:t>
      </w:r>
      <w:proofErr w:type="spellStart"/>
      <w:r w:rsidRPr="00C628FD">
        <w:rPr>
          <w:b/>
          <w:bCs/>
          <w:lang w:val="en-US"/>
        </w:rPr>
        <w:t>Bioinputs</w:t>
      </w:r>
      <w:proofErr w:type="spellEnd"/>
      <w:r w:rsidRPr="00C628FD">
        <w:rPr>
          <w:b/>
          <w:bCs/>
          <w:lang w:val="en-US"/>
        </w:rPr>
        <w:t xml:space="preserve"> for Low Residue Food Systems</w:t>
      </w:r>
    </w:p>
    <w:p w14:paraId="34B6B767" w14:textId="77777777" w:rsidR="003D395D" w:rsidRPr="00FC5CDD" w:rsidRDefault="003D395D" w:rsidP="003D395D">
      <w:pPr>
        <w:jc w:val="both"/>
        <w:rPr>
          <w:lang w:val="en-US"/>
        </w:rPr>
      </w:pPr>
      <w:r w:rsidRPr="00FC5CDD">
        <w:rPr>
          <w:lang w:val="en-US"/>
        </w:rPr>
        <w:t xml:space="preserve">We present a Food Tech pipeline that converts our group’s bioinspired peptide programs into deployable </w:t>
      </w:r>
      <w:proofErr w:type="spellStart"/>
      <w:r w:rsidRPr="00FC5CDD">
        <w:rPr>
          <w:lang w:val="en-US"/>
        </w:rPr>
        <w:t>bioinputs</w:t>
      </w:r>
      <w:proofErr w:type="spellEnd"/>
      <w:r w:rsidRPr="00FC5CDD">
        <w:rPr>
          <w:lang w:val="en-US"/>
        </w:rPr>
        <w:t xml:space="preserve"> for food, feed, and processing. Starting from AI-guided sequence generation and biodiversity mining, we advance recombinant defensins and optimized antimicrobial peptides through a make–test–learn loop, emphasizing stability, manufacturability, and cost per kilogram. Our poultry studies demonstrate that peptide-based interventions reduce Salmonella intestinal colonization and shedding in broilers, thereby lowering the risk of downstream carcass contamination and supporting safer processing. In dairy, our intramammary AMP program for bovine mastitis improves milk quality (lower bacterial burden and somatic cell indicators) while reducing antibiotic use and residues/contaminants that can impact both milk and meat by-products. Chitosan/alginate nanoencapsulation of anti-</w:t>
      </w:r>
      <w:r w:rsidRPr="00FC5CDD">
        <w:rPr>
          <w:i/>
          <w:iCs/>
          <w:lang w:val="en-US"/>
        </w:rPr>
        <w:t>Staphylococcus</w:t>
      </w:r>
      <w:r w:rsidRPr="00FC5CDD">
        <w:rPr>
          <w:lang w:val="en-US"/>
        </w:rPr>
        <w:t xml:space="preserve"> peptides informs on-farm prophylaxis and wound/skin repair in livestock. Ultrasound-responsive antimicrobial coatings, inspired by our sonodynamic AMP work, are repurposed for hygienic food-contact surfaces and biofilm control in processing lines. Mixed-chirality peptide engineering enables robust oral/topical formats for feed additives and animal health interfaces, while our reviews on next-generation antibacterials outline stewardship and regulatory pathways. Complementary approaches target rumen methanogenesis via peptide/enzymatic strategies, as well as yeast platforms </w:t>
      </w:r>
      <w:proofErr w:type="gramStart"/>
      <w:r w:rsidRPr="00FC5CDD">
        <w:rPr>
          <w:lang w:val="en-US"/>
        </w:rPr>
        <w:t>for the production of</w:t>
      </w:r>
      <w:proofErr w:type="gramEnd"/>
      <w:r w:rsidRPr="00FC5CDD">
        <w:rPr>
          <w:lang w:val="en-US"/>
        </w:rPr>
        <w:t xml:space="preserve"> recombinant food proteins. Embedding techno-economics and life-cycle assessment prioritizes scalable routes with measurable impact. Together, these efforts deliver programmable, field-hardened </w:t>
      </w:r>
      <w:proofErr w:type="spellStart"/>
      <w:r w:rsidRPr="00FC5CDD">
        <w:rPr>
          <w:lang w:val="en-US"/>
        </w:rPr>
        <w:t>bioinputs</w:t>
      </w:r>
      <w:proofErr w:type="spellEnd"/>
      <w:r w:rsidRPr="00FC5CDD">
        <w:rPr>
          <w:lang w:val="en-US"/>
        </w:rPr>
        <w:t xml:space="preserve"> that replace broad-spectrum chemistries, elevate food safety and animal welfare, and accelerate a One-Health-aligned, low-residue bioeconomy.</w:t>
      </w:r>
    </w:p>
    <w:p w14:paraId="712F2634" w14:textId="77777777" w:rsidR="003D395D" w:rsidRDefault="003D395D" w:rsidP="008229A3">
      <w:pPr>
        <w:spacing w:line="360" w:lineRule="auto"/>
        <w:jc w:val="both"/>
        <w:rPr>
          <w:rFonts w:ascii="Times New Roman" w:hAnsi="Times New Roman" w:cs="Times New Roman"/>
          <w:lang w:val="en-US"/>
        </w:rPr>
      </w:pPr>
    </w:p>
    <w:p w14:paraId="55245814" w14:textId="77777777" w:rsidR="003D395D" w:rsidRDefault="003D395D" w:rsidP="008229A3">
      <w:pPr>
        <w:spacing w:line="360" w:lineRule="auto"/>
        <w:jc w:val="both"/>
        <w:rPr>
          <w:rFonts w:ascii="Times New Roman" w:hAnsi="Times New Roman" w:cs="Times New Roman"/>
          <w:lang w:val="en-US"/>
        </w:rPr>
      </w:pPr>
    </w:p>
    <w:p w14:paraId="228C5355" w14:textId="77777777" w:rsidR="003D395D" w:rsidRDefault="003D395D" w:rsidP="008229A3">
      <w:pPr>
        <w:spacing w:line="360" w:lineRule="auto"/>
        <w:jc w:val="both"/>
        <w:rPr>
          <w:rFonts w:ascii="Times New Roman" w:hAnsi="Times New Roman" w:cs="Times New Roman"/>
          <w:lang w:val="en-US"/>
        </w:rPr>
      </w:pPr>
    </w:p>
    <w:p w14:paraId="64CD5D4B" w14:textId="77777777" w:rsidR="003D395D" w:rsidRDefault="003D395D" w:rsidP="008229A3">
      <w:pPr>
        <w:spacing w:line="360" w:lineRule="auto"/>
        <w:jc w:val="both"/>
        <w:rPr>
          <w:rFonts w:ascii="Times New Roman" w:hAnsi="Times New Roman" w:cs="Times New Roman"/>
          <w:lang w:val="en-US"/>
        </w:rPr>
      </w:pPr>
    </w:p>
    <w:p w14:paraId="2CAB7775" w14:textId="77777777" w:rsidR="003D395D" w:rsidRDefault="003D395D" w:rsidP="008229A3">
      <w:pPr>
        <w:spacing w:line="360" w:lineRule="auto"/>
        <w:jc w:val="both"/>
        <w:rPr>
          <w:rFonts w:ascii="Times New Roman" w:hAnsi="Times New Roman" w:cs="Times New Roman"/>
          <w:lang w:val="en-US"/>
        </w:rPr>
      </w:pPr>
    </w:p>
    <w:p w14:paraId="6933D5C3" w14:textId="77777777" w:rsidR="003D395D" w:rsidRDefault="003D395D" w:rsidP="008229A3">
      <w:pPr>
        <w:spacing w:line="360" w:lineRule="auto"/>
        <w:jc w:val="both"/>
        <w:rPr>
          <w:rFonts w:ascii="Times New Roman" w:hAnsi="Times New Roman" w:cs="Times New Roman"/>
          <w:lang w:val="en-US"/>
        </w:rPr>
      </w:pPr>
    </w:p>
    <w:p w14:paraId="27339E89" w14:textId="77777777" w:rsidR="003D395D" w:rsidRDefault="003D395D" w:rsidP="008229A3">
      <w:pPr>
        <w:spacing w:line="360" w:lineRule="auto"/>
        <w:jc w:val="both"/>
        <w:rPr>
          <w:rFonts w:ascii="Times New Roman" w:hAnsi="Times New Roman" w:cs="Times New Roman"/>
          <w:lang w:val="en-US"/>
        </w:rPr>
      </w:pPr>
    </w:p>
    <w:p w14:paraId="2D812045" w14:textId="77777777" w:rsidR="003D395D" w:rsidRPr="008433E2" w:rsidRDefault="003D395D" w:rsidP="003D395D">
      <w:pPr>
        <w:spacing w:line="360" w:lineRule="auto"/>
        <w:jc w:val="both"/>
        <w:rPr>
          <w:rFonts w:ascii="Times New Roman" w:hAnsi="Times New Roman" w:cs="Times New Roman"/>
          <w:b/>
          <w:bCs/>
          <w:lang w:val="en-US"/>
        </w:rPr>
      </w:pPr>
      <w:r w:rsidRPr="008433E2">
        <w:rPr>
          <w:rFonts w:ascii="Times New Roman" w:hAnsi="Times New Roman" w:cs="Times New Roman"/>
          <w:b/>
          <w:bCs/>
          <w:lang w:val="en-US"/>
        </w:rPr>
        <w:t>2.7 - Biotechnology in Agri-Health: Bioinspired Product Pharmaceuticals</w:t>
      </w:r>
    </w:p>
    <w:p w14:paraId="4DBFB3C2" w14:textId="77777777" w:rsidR="003D395D" w:rsidRDefault="003D395D" w:rsidP="003D395D">
      <w:pPr>
        <w:spacing w:line="360" w:lineRule="auto"/>
        <w:jc w:val="both"/>
        <w:rPr>
          <w:rFonts w:ascii="Times New Roman" w:hAnsi="Times New Roman" w:cs="Times New Roman"/>
        </w:rPr>
      </w:pPr>
      <w:r w:rsidRPr="008433E2">
        <w:rPr>
          <w:rFonts w:ascii="Times New Roman" w:hAnsi="Times New Roman" w:cs="Times New Roman"/>
        </w:rPr>
        <w:t>Octavio Luiz Franco, UCB/UCDB, Brasília, Brazil</w:t>
      </w:r>
    </w:p>
    <w:p w14:paraId="4E5FF843" w14:textId="77777777" w:rsidR="003D395D" w:rsidRPr="008433E2" w:rsidRDefault="003D395D" w:rsidP="003D395D">
      <w:pPr>
        <w:spacing w:line="360" w:lineRule="auto"/>
        <w:jc w:val="both"/>
        <w:rPr>
          <w:rFonts w:ascii="Times New Roman" w:hAnsi="Times New Roman" w:cs="Times New Roman"/>
          <w:lang w:val="en-US"/>
        </w:rPr>
      </w:pPr>
      <w:r w:rsidRPr="008433E2">
        <w:rPr>
          <w:rFonts w:ascii="Times New Roman" w:hAnsi="Times New Roman" w:cs="Times New Roman"/>
          <w:b/>
          <w:bCs/>
          <w:lang w:val="en-US"/>
        </w:rPr>
        <w:t>Title:</w:t>
      </w:r>
      <w:r w:rsidRPr="008433E2">
        <w:rPr>
          <w:rFonts w:ascii="Times New Roman" w:hAnsi="Times New Roman" w:cs="Times New Roman"/>
          <w:lang w:val="en-US"/>
        </w:rPr>
        <w:t xml:space="preserve"> Programmable Bioproducts — Peptide-First Therapeutics for Animal Health</w:t>
      </w:r>
    </w:p>
    <w:p w14:paraId="52C3F390" w14:textId="77777777" w:rsidR="003D395D" w:rsidRPr="008433E2" w:rsidRDefault="003D395D" w:rsidP="003D395D">
      <w:pPr>
        <w:spacing w:line="360" w:lineRule="auto"/>
        <w:jc w:val="both"/>
        <w:rPr>
          <w:rFonts w:ascii="Times New Roman" w:hAnsi="Times New Roman" w:cs="Times New Roman"/>
          <w:lang w:val="en-US"/>
        </w:rPr>
      </w:pPr>
      <w:r w:rsidRPr="008433E2">
        <w:rPr>
          <w:rFonts w:ascii="Times New Roman" w:hAnsi="Times New Roman" w:cs="Times New Roman"/>
          <w:lang w:val="en-US"/>
        </w:rPr>
        <w:t xml:space="preserve">We present an Agri-Health product pipeline </w:t>
      </w:r>
      <w:r>
        <w:rPr>
          <w:rFonts w:ascii="Times New Roman" w:hAnsi="Times New Roman" w:cs="Times New Roman"/>
          <w:lang w:val="en-US"/>
        </w:rPr>
        <w:t xml:space="preserve">rooted in our group’s body of work on bioinspired peptides, </w:t>
      </w:r>
      <w:r w:rsidRPr="008433E2">
        <w:rPr>
          <w:rFonts w:ascii="Times New Roman" w:hAnsi="Times New Roman" w:cs="Times New Roman"/>
          <w:lang w:val="en-US"/>
        </w:rPr>
        <w:t>from discovery to field-ready deployment. In livestock health, our intramammary antimicrobial peptide (</w:t>
      </w:r>
      <w:proofErr w:type="spellStart"/>
      <w:r w:rsidRPr="008433E2">
        <w:rPr>
          <w:rFonts w:ascii="Times New Roman" w:hAnsi="Times New Roman" w:cs="Times New Roman"/>
          <w:lang w:val="en-US"/>
        </w:rPr>
        <w:t>MastPep</w:t>
      </w:r>
      <w:proofErr w:type="spellEnd"/>
      <w:r w:rsidRPr="008433E2">
        <w:rPr>
          <w:rFonts w:ascii="Times New Roman" w:hAnsi="Times New Roman" w:cs="Times New Roman"/>
          <w:lang w:val="en-US"/>
        </w:rPr>
        <w:t xml:space="preserve">) program targets bovine mastitis, coupling AI-guided design with manufacturability and residue-minimization, and is supported by </w:t>
      </w:r>
      <w:proofErr w:type="spellStart"/>
      <w:r w:rsidRPr="008433E2">
        <w:rPr>
          <w:rFonts w:ascii="Times New Roman" w:hAnsi="Times New Roman" w:cs="Times New Roman"/>
          <w:lang w:val="en-US"/>
        </w:rPr>
        <w:t>nanoformulation</w:t>
      </w:r>
      <w:proofErr w:type="spellEnd"/>
      <w:r w:rsidRPr="008433E2">
        <w:rPr>
          <w:rFonts w:ascii="Times New Roman" w:hAnsi="Times New Roman" w:cs="Times New Roman"/>
          <w:lang w:val="en-US"/>
        </w:rPr>
        <w:t xml:space="preserve"> learnings in chitosan/alginate carriers (anti-Staphylococcal). For veterinary devices and hard-to-treat infections, we advance sonodynamic/ultrasound-responsive AMP concepts for anti-biofilm coatings on orthopedic implants. Our translational rulesets </w:t>
      </w:r>
      <w:r>
        <w:rPr>
          <w:rFonts w:ascii="Times New Roman" w:hAnsi="Times New Roman" w:cs="Times New Roman"/>
          <w:lang w:val="en-US"/>
        </w:rPr>
        <w:t xml:space="preserve">utilize extensive reviews of </w:t>
      </w:r>
      <w:proofErr w:type="gramStart"/>
      <w:r>
        <w:rPr>
          <w:rFonts w:ascii="Times New Roman" w:hAnsi="Times New Roman" w:cs="Times New Roman"/>
          <w:lang w:val="en-US"/>
        </w:rPr>
        <w:t>next-generation</w:t>
      </w:r>
      <w:proofErr w:type="gramEnd"/>
      <w:r>
        <w:rPr>
          <w:rFonts w:ascii="Times New Roman" w:hAnsi="Times New Roman" w:cs="Times New Roman"/>
          <w:lang w:val="en-US"/>
        </w:rPr>
        <w:t xml:space="preserve"> antibacterials/AMPs) to define stewardship, resistance risk</w:t>
      </w:r>
      <w:r w:rsidRPr="008433E2">
        <w:rPr>
          <w:rFonts w:ascii="Times New Roman" w:hAnsi="Times New Roman" w:cs="Times New Roman"/>
          <w:lang w:val="en-US"/>
        </w:rPr>
        <w:t xml:space="preserve">, and regulatory pathways. Methodologically, principles validated in </w:t>
      </w:r>
      <w:r>
        <w:rPr>
          <w:rFonts w:ascii="Times New Roman" w:hAnsi="Times New Roman" w:cs="Times New Roman"/>
          <w:lang w:val="en-US"/>
        </w:rPr>
        <w:t xml:space="preserve">human health translational studies—e.g., mixed-chirality </w:t>
      </w:r>
      <w:proofErr w:type="spellStart"/>
      <w:r>
        <w:rPr>
          <w:rFonts w:ascii="Times New Roman" w:hAnsi="Times New Roman" w:cs="Times New Roman"/>
          <w:lang w:val="en-US"/>
        </w:rPr>
        <w:t>prohibitin</w:t>
      </w:r>
      <w:proofErr w:type="spellEnd"/>
      <w:r>
        <w:rPr>
          <w:rFonts w:ascii="Times New Roman" w:hAnsi="Times New Roman" w:cs="Times New Roman"/>
          <w:lang w:val="en-US"/>
        </w:rPr>
        <w:t xml:space="preserve">-based peptides (PTP-r), which improve stability, tissue penetration, and in vivo efficacy—are repurposed to optimize veterinary candidates (stability, immunogenicity, and </w:t>
      </w:r>
      <w:r w:rsidRPr="008433E2">
        <w:rPr>
          <w:rFonts w:ascii="Times New Roman" w:hAnsi="Times New Roman" w:cs="Times New Roman"/>
          <w:lang w:val="en-US"/>
        </w:rPr>
        <w:t xml:space="preserve">cost/gram). Biodiversity-to-bench pipelines (e.g., molecular de-extinction and recombinant production of defensins like MpD1 in </w:t>
      </w:r>
      <w:r w:rsidRPr="008433E2">
        <w:rPr>
          <w:rFonts w:ascii="Times New Roman" w:hAnsi="Times New Roman" w:cs="Times New Roman"/>
          <w:i/>
          <w:iCs/>
          <w:lang w:val="en-US"/>
        </w:rPr>
        <w:t>Pichia pastoris</w:t>
      </w:r>
      <w:r w:rsidRPr="008433E2">
        <w:rPr>
          <w:rFonts w:ascii="Times New Roman" w:hAnsi="Times New Roman" w:cs="Times New Roman"/>
          <w:lang w:val="en-US"/>
        </w:rPr>
        <w:t xml:space="preserve">), plus anti-tumor peptide work </w:t>
      </w:r>
      <w:r>
        <w:rPr>
          <w:rFonts w:ascii="Times New Roman" w:hAnsi="Times New Roman" w:cs="Times New Roman"/>
          <w:lang w:val="en-US"/>
        </w:rPr>
        <w:t>informs</w:t>
      </w:r>
      <w:r w:rsidRPr="008433E2">
        <w:rPr>
          <w:rFonts w:ascii="Times New Roman" w:hAnsi="Times New Roman" w:cs="Times New Roman"/>
          <w:lang w:val="en-US"/>
        </w:rPr>
        <w:t xml:space="preserve"> dermal and wound-healing indications in pets and farm animals. Across programs, we embed multi-objective AI design, orthogonal in vitro assays, field-relevant in vivo models, techno-economics, and life-cycle assessment to compress make–test–learn cycles and de-risk translation. This integrated strategy replaces broad-spectrum chemistries with targeted, programmable, </w:t>
      </w:r>
      <w:r>
        <w:rPr>
          <w:rFonts w:ascii="Times New Roman" w:hAnsi="Times New Roman" w:cs="Times New Roman"/>
          <w:lang w:val="en-US"/>
        </w:rPr>
        <w:t>and cost-aware bioproducts, delivering measurable gains in productivity, animal welfare, and sustainability—while providing a springboard for human health</w:t>
      </w:r>
      <w:r w:rsidRPr="008433E2">
        <w:rPr>
          <w:rFonts w:ascii="Times New Roman" w:hAnsi="Times New Roman" w:cs="Times New Roman"/>
          <w:lang w:val="en-US"/>
        </w:rPr>
        <w:t xml:space="preserve"> translation.</w:t>
      </w:r>
    </w:p>
    <w:p w14:paraId="2F19C5E1" w14:textId="77777777" w:rsidR="003D395D" w:rsidRDefault="003D395D" w:rsidP="008229A3">
      <w:pPr>
        <w:spacing w:line="360" w:lineRule="auto"/>
        <w:jc w:val="both"/>
        <w:rPr>
          <w:rFonts w:ascii="Times New Roman" w:hAnsi="Times New Roman" w:cs="Times New Roman"/>
          <w:lang w:val="en-US"/>
        </w:rPr>
      </w:pPr>
    </w:p>
    <w:p w14:paraId="0FD2D3E2" w14:textId="77777777" w:rsidR="003D395D" w:rsidRPr="008229A3" w:rsidRDefault="003D395D" w:rsidP="008229A3">
      <w:pPr>
        <w:spacing w:line="360" w:lineRule="auto"/>
        <w:jc w:val="both"/>
        <w:rPr>
          <w:rFonts w:ascii="Times New Roman" w:hAnsi="Times New Roman" w:cs="Times New Roman"/>
          <w:lang w:val="en-US"/>
        </w:rPr>
      </w:pPr>
    </w:p>
    <w:sectPr w:rsidR="003D395D" w:rsidRPr="008229A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83A"/>
    <w:rsid w:val="00311B52"/>
    <w:rsid w:val="003D395D"/>
    <w:rsid w:val="007B03C7"/>
    <w:rsid w:val="008229A3"/>
    <w:rsid w:val="00F558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C9EBCF"/>
  <w15:chartTrackingRefBased/>
  <w15:docId w15:val="{1AD2F34D-CD60-4FEC-88AA-6EE8175F8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F558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F558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F5583A"/>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F5583A"/>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F5583A"/>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F5583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F5583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F5583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F5583A"/>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5583A"/>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F5583A"/>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F5583A"/>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F5583A"/>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F5583A"/>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F5583A"/>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F5583A"/>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F5583A"/>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F5583A"/>
    <w:rPr>
      <w:rFonts w:eastAsiaTheme="majorEastAsia" w:cstheme="majorBidi"/>
      <w:color w:val="272727" w:themeColor="text1" w:themeTint="D8"/>
    </w:rPr>
  </w:style>
  <w:style w:type="paragraph" w:styleId="Ttulo">
    <w:name w:val="Title"/>
    <w:basedOn w:val="Normal"/>
    <w:next w:val="Normal"/>
    <w:link w:val="TtuloChar"/>
    <w:uiPriority w:val="10"/>
    <w:qFormat/>
    <w:rsid w:val="00F558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F5583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F5583A"/>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F5583A"/>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F5583A"/>
    <w:pPr>
      <w:spacing w:before="160"/>
      <w:jc w:val="center"/>
    </w:pPr>
    <w:rPr>
      <w:i/>
      <w:iCs/>
      <w:color w:val="404040" w:themeColor="text1" w:themeTint="BF"/>
    </w:rPr>
  </w:style>
  <w:style w:type="character" w:customStyle="1" w:styleId="CitaoChar">
    <w:name w:val="Citação Char"/>
    <w:basedOn w:val="Fontepargpadro"/>
    <w:link w:val="Citao"/>
    <w:uiPriority w:val="29"/>
    <w:rsid w:val="00F5583A"/>
    <w:rPr>
      <w:i/>
      <w:iCs/>
      <w:color w:val="404040" w:themeColor="text1" w:themeTint="BF"/>
    </w:rPr>
  </w:style>
  <w:style w:type="paragraph" w:styleId="PargrafodaLista">
    <w:name w:val="List Paragraph"/>
    <w:basedOn w:val="Normal"/>
    <w:uiPriority w:val="34"/>
    <w:qFormat/>
    <w:rsid w:val="00F5583A"/>
    <w:pPr>
      <w:ind w:left="720"/>
      <w:contextualSpacing/>
    </w:pPr>
  </w:style>
  <w:style w:type="character" w:styleId="nfaseIntensa">
    <w:name w:val="Intense Emphasis"/>
    <w:basedOn w:val="Fontepargpadro"/>
    <w:uiPriority w:val="21"/>
    <w:qFormat/>
    <w:rsid w:val="00F5583A"/>
    <w:rPr>
      <w:i/>
      <w:iCs/>
      <w:color w:val="2F5496" w:themeColor="accent1" w:themeShade="BF"/>
    </w:rPr>
  </w:style>
  <w:style w:type="paragraph" w:styleId="CitaoIntensa">
    <w:name w:val="Intense Quote"/>
    <w:basedOn w:val="Normal"/>
    <w:next w:val="Normal"/>
    <w:link w:val="CitaoIntensaChar"/>
    <w:uiPriority w:val="30"/>
    <w:qFormat/>
    <w:rsid w:val="00F558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F5583A"/>
    <w:rPr>
      <w:i/>
      <w:iCs/>
      <w:color w:val="2F5496" w:themeColor="accent1" w:themeShade="BF"/>
    </w:rPr>
  </w:style>
  <w:style w:type="character" w:styleId="RefernciaIntensa">
    <w:name w:val="Intense Reference"/>
    <w:basedOn w:val="Fontepargpadro"/>
    <w:uiPriority w:val="32"/>
    <w:qFormat/>
    <w:rsid w:val="00F5583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1159</Words>
  <Characters>6259</Characters>
  <Application>Microsoft Office Word</Application>
  <DocSecurity>0</DocSecurity>
  <Lines>52</Lines>
  <Paragraphs>14</Paragraphs>
  <ScaleCrop>false</ScaleCrop>
  <Company/>
  <LinksUpToDate>false</LinksUpToDate>
  <CharactersWithSpaces>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Octavio Franco</dc:creator>
  <cp:keywords/>
  <dc:description/>
  <cp:lastModifiedBy>Juvens Portella</cp:lastModifiedBy>
  <cp:revision>2</cp:revision>
  <dcterms:created xsi:type="dcterms:W3CDTF">2025-10-10T19:17:00Z</dcterms:created>
  <dcterms:modified xsi:type="dcterms:W3CDTF">2025-10-10T19:17:00Z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7a50246f-9107-4d00-a4aa-0ea1cae0d712</vt:lpwstr>
  </property>
</Properties>
</file>